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D67F" w14:textId="61D9B006" w:rsidR="00A6159F" w:rsidRDefault="00A6159F" w:rsidP="0070186D">
      <w:pPr>
        <w:rPr>
          <w:rFonts w:ascii="Roboto" w:hAnsi="Roboto" w:cs="Arial"/>
          <w:sz w:val="22"/>
          <w:szCs w:val="22"/>
          <w:lang w:eastAsia="it-IT"/>
        </w:rPr>
      </w:pPr>
    </w:p>
    <w:p w14:paraId="2F16ADEF" w14:textId="77777777" w:rsidR="002B474D" w:rsidRPr="002B474D" w:rsidRDefault="002B474D" w:rsidP="002B474D">
      <w:pPr>
        <w:spacing w:before="100" w:beforeAutospacing="1" w:after="100" w:afterAutospacing="1"/>
        <w:jc w:val="center"/>
        <w:outlineLvl w:val="0"/>
        <w:rPr>
          <w:rFonts w:ascii="Roboto Light" w:eastAsia="Times New Roman" w:hAnsi="Roboto Light" w:cs="Times New Roman"/>
          <w:b/>
          <w:bCs/>
          <w:color w:val="000000"/>
          <w:kern w:val="36"/>
          <w:sz w:val="32"/>
          <w:szCs w:val="32"/>
          <w:u w:val="single"/>
          <w:lang w:eastAsia="it-IT"/>
        </w:rPr>
      </w:pPr>
      <w:r w:rsidRPr="002B474D">
        <w:rPr>
          <w:rFonts w:ascii="Roboto Light" w:eastAsia="Times New Roman" w:hAnsi="Roboto Light" w:cs="Times New Roman"/>
          <w:b/>
          <w:bCs/>
          <w:color w:val="000000"/>
          <w:kern w:val="36"/>
          <w:sz w:val="32"/>
          <w:szCs w:val="32"/>
          <w:u w:val="single"/>
          <w:lang w:eastAsia="it-IT"/>
        </w:rPr>
        <w:t>COMUNICATO STAMPA</w:t>
      </w:r>
    </w:p>
    <w:p w14:paraId="141B7BCC" w14:textId="77777777" w:rsidR="002B474D" w:rsidRPr="002B474D" w:rsidRDefault="002B474D" w:rsidP="002B474D">
      <w:pPr>
        <w:spacing w:before="100" w:beforeAutospacing="1" w:after="100" w:afterAutospacing="1"/>
        <w:jc w:val="center"/>
        <w:outlineLvl w:val="1"/>
        <w:rPr>
          <w:rFonts w:ascii="Roboto Light" w:eastAsia="Times New Roman" w:hAnsi="Roboto Light" w:cs="Times New Roman"/>
          <w:b/>
          <w:bCs/>
          <w:color w:val="00B0F0"/>
          <w:sz w:val="36"/>
          <w:szCs w:val="36"/>
          <w:lang w:eastAsia="it-IT"/>
        </w:rPr>
      </w:pPr>
      <w:r w:rsidRPr="002B474D">
        <w:rPr>
          <w:rFonts w:ascii="Roboto Light" w:eastAsia="Times New Roman" w:hAnsi="Roboto Light" w:cs="Times New Roman"/>
          <w:b/>
          <w:bCs/>
          <w:color w:val="00B0F0"/>
          <w:sz w:val="36"/>
          <w:szCs w:val="36"/>
          <w:lang w:eastAsia="it-IT"/>
        </w:rPr>
        <w:t>Achillea. Coltivare parità</w:t>
      </w:r>
    </w:p>
    <w:p w14:paraId="7D691001" w14:textId="77777777" w:rsidR="002B474D" w:rsidRPr="002B474D" w:rsidRDefault="002B474D" w:rsidP="002B474D">
      <w:pPr>
        <w:spacing w:before="100" w:beforeAutospacing="1" w:after="100" w:afterAutospacing="1"/>
        <w:jc w:val="center"/>
        <w:outlineLvl w:val="2"/>
        <w:rPr>
          <w:rFonts w:ascii="Roboto Light" w:eastAsia="Times New Roman" w:hAnsi="Roboto Light" w:cs="Times New Roman"/>
          <w:b/>
          <w:bCs/>
          <w:i/>
          <w:iCs/>
          <w:color w:val="538135" w:themeColor="accent6" w:themeShade="BF"/>
          <w:sz w:val="28"/>
          <w:szCs w:val="28"/>
          <w:lang w:eastAsia="it-IT"/>
        </w:rPr>
      </w:pPr>
      <w:r w:rsidRPr="002B474D">
        <w:rPr>
          <w:rFonts w:ascii="Roboto Light" w:eastAsia="Times New Roman" w:hAnsi="Roboto Light" w:cs="Times New Roman"/>
          <w:b/>
          <w:bCs/>
          <w:i/>
          <w:iCs/>
          <w:color w:val="538135" w:themeColor="accent6" w:themeShade="BF"/>
          <w:sz w:val="28"/>
          <w:szCs w:val="28"/>
          <w:lang w:eastAsia="it-IT"/>
        </w:rPr>
        <w:t>Il progetto culturale della Fondazione Cassa Rurale Val di Non – Rotaliana e Giovo che ha coinvolto oltre 1.200 persone nella costruzione di una nuova cultura della parità.</w:t>
      </w:r>
    </w:p>
    <w:p w14:paraId="7AAF7B3B" w14:textId="77777777" w:rsidR="002B474D" w:rsidRPr="002B474D" w:rsidRDefault="002B474D" w:rsidP="002B474D">
      <w:pPr>
        <w:spacing w:before="100" w:beforeAutospacing="1" w:after="100" w:afterAutospacing="1"/>
        <w:jc w:val="center"/>
        <w:outlineLvl w:val="2"/>
        <w:rPr>
          <w:rFonts w:ascii="Roboto Light" w:eastAsia="Times New Roman" w:hAnsi="Roboto Light" w:cs="Times New Roman"/>
          <w:b/>
          <w:bCs/>
          <w:color w:val="538135" w:themeColor="accent6" w:themeShade="BF"/>
          <w:sz w:val="27"/>
          <w:szCs w:val="27"/>
          <w:lang w:eastAsia="it-IT"/>
        </w:rPr>
      </w:pPr>
    </w:p>
    <w:p w14:paraId="429800D5" w14:textId="77777777" w:rsidR="002B474D" w:rsidRPr="00D47DBF" w:rsidRDefault="002B474D" w:rsidP="002B474D">
      <w:pPr>
        <w:spacing w:before="100" w:beforeAutospacing="1" w:after="100" w:afterAutospacing="1" w:line="360" w:lineRule="auto"/>
        <w:jc w:val="both"/>
        <w:rPr>
          <w:rFonts w:ascii="Roboto Light" w:eastAsia="Times New Roman" w:hAnsi="Roboto Light" w:cs="Times New Roman"/>
          <w:color w:val="000000"/>
          <w:lang w:eastAsia="it-IT"/>
        </w:rPr>
      </w:pPr>
      <w:r w:rsidRPr="00D47DBF">
        <w:rPr>
          <w:rFonts w:ascii="Roboto Light" w:eastAsia="Times New Roman" w:hAnsi="Roboto Light" w:cs="Times New Roman"/>
          <w:color w:val="000000"/>
          <w:lang w:eastAsia="it-IT"/>
        </w:rPr>
        <w:t>La Fondazione Cassa Rurale Val di Non – Rotaliana e Giovo presenta i risultati di </w:t>
      </w:r>
      <w:r w:rsidRPr="00D47DBF">
        <w:rPr>
          <w:rFonts w:ascii="Roboto Light" w:eastAsia="Times New Roman" w:hAnsi="Roboto Light" w:cs="Times New Roman"/>
          <w:b/>
          <w:bCs/>
          <w:color w:val="000000"/>
          <w:lang w:eastAsia="it-IT"/>
        </w:rPr>
        <w:t>“Achillea. Coltivare parità”</w:t>
      </w:r>
      <w:r w:rsidRPr="00D47DBF">
        <w:rPr>
          <w:rFonts w:ascii="Roboto Light" w:eastAsia="Times New Roman" w:hAnsi="Roboto Light" w:cs="Times New Roman"/>
          <w:color w:val="000000"/>
          <w:lang w:eastAsia="it-IT"/>
        </w:rPr>
        <w:t xml:space="preserve">, un articolato percorso culturale ed educativo dedicato al tema della parità di genere, dell’empowerment femminile e della </w:t>
      </w:r>
      <w:r w:rsidRPr="002B474D">
        <w:rPr>
          <w:rFonts w:ascii="Roboto Light" w:eastAsia="Times New Roman" w:hAnsi="Roboto Light" w:cs="Times New Roman"/>
          <w:b/>
          <w:bCs/>
          <w:color w:val="000000"/>
          <w:lang w:eastAsia="it-IT"/>
        </w:rPr>
        <w:t>responsabilità sociale</w:t>
      </w:r>
      <w:r w:rsidRPr="00D47DBF">
        <w:rPr>
          <w:rFonts w:ascii="Roboto Light" w:eastAsia="Times New Roman" w:hAnsi="Roboto Light" w:cs="Times New Roman"/>
          <w:color w:val="000000"/>
          <w:lang w:eastAsia="it-IT"/>
        </w:rPr>
        <w:t xml:space="preserve">. Un progetto che, attraverso </w:t>
      </w:r>
      <w:r w:rsidRPr="002B474D">
        <w:rPr>
          <w:rFonts w:ascii="Roboto Light" w:eastAsia="Times New Roman" w:hAnsi="Roboto Light" w:cs="Times New Roman"/>
          <w:b/>
          <w:bCs/>
          <w:color w:val="000000"/>
          <w:lang w:eastAsia="it-IT"/>
        </w:rPr>
        <w:t>linguaggi differenti e un approccio multidisciplinare</w:t>
      </w:r>
      <w:r w:rsidRPr="00D47DBF">
        <w:rPr>
          <w:rFonts w:ascii="Roboto Light" w:eastAsia="Times New Roman" w:hAnsi="Roboto Light" w:cs="Times New Roman"/>
          <w:color w:val="000000"/>
          <w:lang w:eastAsia="it-IT"/>
        </w:rPr>
        <w:t>, ha saputo unire scuole, famiglie, associazioni, professionisti e cittadini, stimolando un dialogo ampio, partecipato e trasversale.</w:t>
      </w:r>
    </w:p>
    <w:p w14:paraId="5C64B8A1" w14:textId="10973FB6" w:rsidR="002B474D" w:rsidRPr="00D47DBF" w:rsidRDefault="002B474D" w:rsidP="002B474D">
      <w:pPr>
        <w:spacing w:before="100" w:beforeAutospacing="1" w:after="100" w:afterAutospacing="1" w:line="360" w:lineRule="auto"/>
        <w:jc w:val="both"/>
        <w:rPr>
          <w:rFonts w:ascii="Roboto Light" w:eastAsia="Times New Roman" w:hAnsi="Roboto Light" w:cs="Times New Roman"/>
          <w:color w:val="000000"/>
          <w:lang w:eastAsia="it-IT"/>
        </w:rPr>
      </w:pPr>
      <w:r w:rsidRPr="00D47DBF">
        <w:rPr>
          <w:rFonts w:ascii="Roboto Light" w:eastAsia="Times New Roman" w:hAnsi="Roboto Light" w:cs="Times New Roman"/>
          <w:color w:val="000000"/>
          <w:lang w:eastAsia="it-IT"/>
        </w:rPr>
        <w:t>Nel corso dei mesi, il progetto ha proposto </w:t>
      </w:r>
      <w:r w:rsidRPr="00D47DBF">
        <w:rPr>
          <w:rFonts w:ascii="Roboto Light" w:eastAsia="Times New Roman" w:hAnsi="Roboto Light" w:cs="Times New Roman"/>
          <w:b/>
          <w:bCs/>
          <w:color w:val="000000"/>
          <w:lang w:eastAsia="it-IT"/>
        </w:rPr>
        <w:t>nove eventi pubblici</w:t>
      </w:r>
      <w:r w:rsidRPr="00D47DBF">
        <w:rPr>
          <w:rFonts w:ascii="Roboto Light" w:eastAsia="Times New Roman" w:hAnsi="Roboto Light" w:cs="Times New Roman"/>
          <w:color w:val="000000"/>
          <w:lang w:eastAsia="it-IT"/>
        </w:rPr>
        <w:t>, coinvolgendo </w:t>
      </w:r>
      <w:r>
        <w:rPr>
          <w:rFonts w:ascii="Roboto Light" w:eastAsia="Times New Roman" w:hAnsi="Roboto Light" w:cs="Times New Roman"/>
          <w:b/>
          <w:bCs/>
          <w:color w:val="000000"/>
          <w:lang w:eastAsia="it-IT"/>
        </w:rPr>
        <w:t>una trentina di</w:t>
      </w:r>
      <w:r w:rsidRPr="00D47DBF">
        <w:rPr>
          <w:rFonts w:ascii="Roboto Light" w:eastAsia="Times New Roman" w:hAnsi="Roboto Light" w:cs="Times New Roman"/>
          <w:b/>
          <w:bCs/>
          <w:color w:val="000000"/>
          <w:lang w:eastAsia="it-IT"/>
        </w:rPr>
        <w:t xml:space="preserve"> professionisti</w:t>
      </w:r>
      <w:r w:rsidRPr="00D47DBF">
        <w:rPr>
          <w:rFonts w:ascii="Roboto Light" w:eastAsia="Times New Roman" w:hAnsi="Roboto Light" w:cs="Times New Roman"/>
          <w:color w:val="000000"/>
          <w:lang w:eastAsia="it-IT"/>
        </w:rPr>
        <w:t> tra attori, relatori, moderatori, studiosi, educatori e operatori culturali. La partecipazione è stata significativa: </w:t>
      </w:r>
      <w:r w:rsidRPr="00D47DBF">
        <w:rPr>
          <w:rFonts w:ascii="Roboto Light" w:eastAsia="Times New Roman" w:hAnsi="Roboto Light" w:cs="Times New Roman"/>
          <w:b/>
          <w:bCs/>
          <w:color w:val="000000"/>
          <w:lang w:eastAsia="it-IT"/>
        </w:rPr>
        <w:t>quasi seicento studenti</w:t>
      </w:r>
      <w:r w:rsidRPr="00D47DBF">
        <w:rPr>
          <w:rFonts w:ascii="Roboto Light" w:eastAsia="Times New Roman" w:hAnsi="Roboto Light" w:cs="Times New Roman"/>
          <w:color w:val="000000"/>
          <w:lang w:eastAsia="it-IT"/>
        </w:rPr>
        <w:t> hanno preso parte alle attività, mentre gli appuntamenti aperti alla cittadinanza hanno raccolto </w:t>
      </w:r>
      <w:r w:rsidRPr="00D47DBF">
        <w:rPr>
          <w:rFonts w:ascii="Roboto Light" w:eastAsia="Times New Roman" w:hAnsi="Roboto Light" w:cs="Times New Roman"/>
          <w:b/>
          <w:bCs/>
          <w:color w:val="000000"/>
          <w:lang w:eastAsia="it-IT"/>
        </w:rPr>
        <w:t xml:space="preserve">oltre settecento </w:t>
      </w:r>
      <w:r>
        <w:rPr>
          <w:rFonts w:ascii="Roboto Light" w:eastAsia="Times New Roman" w:hAnsi="Roboto Light" w:cs="Times New Roman"/>
          <w:b/>
          <w:bCs/>
          <w:color w:val="000000"/>
          <w:lang w:eastAsia="it-IT"/>
        </w:rPr>
        <w:t>partecipanti inscritti</w:t>
      </w:r>
      <w:r w:rsidR="00A73ED6">
        <w:rPr>
          <w:rFonts w:ascii="Roboto Light" w:eastAsia="Times New Roman" w:hAnsi="Roboto Light" w:cs="Times New Roman"/>
          <w:b/>
          <w:bCs/>
          <w:color w:val="000000"/>
          <w:lang w:eastAsia="it-IT"/>
        </w:rPr>
        <w:t xml:space="preserve"> (con liste d’attesa aperte per tutti gli eventi pubblici)</w:t>
      </w:r>
      <w:r w:rsidRPr="00D47DBF">
        <w:rPr>
          <w:rFonts w:ascii="Roboto Light" w:eastAsia="Times New Roman" w:hAnsi="Roboto Light" w:cs="Times New Roman"/>
          <w:color w:val="000000"/>
          <w:lang w:eastAsia="it-IT"/>
        </w:rPr>
        <w:t>, confermando l’interesse diffuso e la necessità di affrontare questi temi con strumenti solidi e linguaggi accessibili.</w:t>
      </w:r>
    </w:p>
    <w:p w14:paraId="1F0BDCBF" w14:textId="77777777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  <w:r w:rsidRPr="00D47DBF">
        <w:rPr>
          <w:rFonts w:ascii="Roboto Light" w:hAnsi="Roboto Light"/>
        </w:rPr>
        <w:t>L’obiettivo di “Achillea. Coltivare parità” è stato fin dall’inizio quello di affrontare la questione della parità di genere come un </w:t>
      </w:r>
      <w:r w:rsidRPr="00D47DBF">
        <w:rPr>
          <w:rFonts w:ascii="Roboto Light" w:hAnsi="Roboto Light"/>
          <w:b/>
          <w:bCs/>
        </w:rPr>
        <w:t>tema collettivo</w:t>
      </w:r>
      <w:r w:rsidRPr="00D47DBF">
        <w:rPr>
          <w:rFonts w:ascii="Roboto Light" w:hAnsi="Roboto Light"/>
        </w:rPr>
        <w:t xml:space="preserve">, non confinato alla sola dimensione scolastica o alla sensibilità individuale. Il progetto ha cercato di promuovere un cambiamento culturale concreto, capace di incoraggiare il pensiero critico </w:t>
      </w:r>
      <w:r>
        <w:rPr>
          <w:rFonts w:ascii="Roboto Light" w:hAnsi="Roboto Light"/>
        </w:rPr>
        <w:t>dei partecipanti</w:t>
      </w:r>
      <w:r w:rsidRPr="00D47DBF">
        <w:rPr>
          <w:rFonts w:ascii="Roboto Light" w:hAnsi="Roboto Light"/>
        </w:rPr>
        <w:t xml:space="preserve">, di contrastare gli stereotipi radicati e di offrire alla comunità strumenti di lettura più completi, consapevoli e rispettosi delle differenze. Gli eventi pubblici, condotti da figure competenti e autorevoli nei rispettivi ambiti, hanno contribuito a un </w:t>
      </w:r>
      <w:r w:rsidRPr="00403C2E">
        <w:rPr>
          <w:rFonts w:ascii="Roboto Light" w:hAnsi="Roboto Light"/>
          <w:b/>
          <w:bCs/>
        </w:rPr>
        <w:t>dialogo aperto e pluralista</w:t>
      </w:r>
      <w:r w:rsidRPr="00D47DBF">
        <w:rPr>
          <w:rFonts w:ascii="Roboto Light" w:hAnsi="Roboto Light"/>
        </w:rPr>
        <w:t xml:space="preserve">, invitando il pubblico a confrontarsi con nuove prospettive e con </w:t>
      </w:r>
      <w:r w:rsidRPr="00403C2E">
        <w:rPr>
          <w:rFonts w:ascii="Roboto Light" w:hAnsi="Roboto Light"/>
          <w:b/>
          <w:bCs/>
        </w:rPr>
        <w:t>narrazioni spesso poco esplorate</w:t>
      </w:r>
      <w:r w:rsidRPr="00D47DBF">
        <w:rPr>
          <w:rFonts w:ascii="Roboto Light" w:hAnsi="Roboto Light"/>
        </w:rPr>
        <w:t>.</w:t>
      </w:r>
    </w:p>
    <w:p w14:paraId="25204037" w14:textId="77777777" w:rsidR="002B474D" w:rsidRPr="00D47DBF" w:rsidRDefault="002B474D" w:rsidP="002B474D">
      <w:pPr>
        <w:spacing w:line="360" w:lineRule="auto"/>
        <w:jc w:val="both"/>
        <w:rPr>
          <w:rFonts w:ascii="Roboto Light" w:hAnsi="Roboto Light"/>
        </w:rPr>
      </w:pPr>
    </w:p>
    <w:p w14:paraId="614C33A1" w14:textId="77777777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  <w:r w:rsidRPr="00D47DBF">
        <w:rPr>
          <w:rFonts w:ascii="Roboto Light" w:hAnsi="Roboto Light"/>
        </w:rPr>
        <w:lastRenderedPageBreak/>
        <w:t>Un ruolo decisivo in tutto il percorso è stato svolto dalla </w:t>
      </w:r>
      <w:r w:rsidRPr="00D47DBF">
        <w:rPr>
          <w:rFonts w:ascii="Roboto Light" w:hAnsi="Roboto Light"/>
          <w:b/>
          <w:bCs/>
        </w:rPr>
        <w:t>Fondazione Cassa Rurale Val di Non – Rotaliana e Giovo</w:t>
      </w:r>
      <w:r w:rsidRPr="00D47DBF">
        <w:rPr>
          <w:rFonts w:ascii="Roboto Light" w:hAnsi="Roboto Light"/>
        </w:rPr>
        <w:t>, che ha ideato, sostenuto e promosso il progetto assumendo una funzione attiva nello sviluppo culturale del territorio. Grazie a un’impostazione rigorosa e inclusiva, la Fondazione ha dato vita a un modello innovativo di educazione alla parità, capace di coinvolgere generazioni diverse, realtà istituzionali e associative, ma anche singoli cittadini interessati a diventare parte di una trasformazione culturale condivisa.</w:t>
      </w:r>
    </w:p>
    <w:p w14:paraId="09C11FF9" w14:textId="77777777" w:rsidR="002B474D" w:rsidRPr="00D47DBF" w:rsidRDefault="002B474D" w:rsidP="002B474D">
      <w:pPr>
        <w:spacing w:line="360" w:lineRule="auto"/>
        <w:jc w:val="both"/>
        <w:rPr>
          <w:rFonts w:ascii="Roboto Light" w:hAnsi="Roboto Light"/>
        </w:rPr>
      </w:pPr>
    </w:p>
    <w:p w14:paraId="4365836D" w14:textId="523C868E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  <w:r w:rsidRPr="00D47DBF">
        <w:rPr>
          <w:rFonts w:ascii="Roboto Light" w:hAnsi="Roboto Light"/>
        </w:rPr>
        <w:t xml:space="preserve">Per ciascuno dei nove eventi, il progetto ha costruito momenti di approfondimento specifici, alternando </w:t>
      </w:r>
      <w:r w:rsidRPr="00403C2E">
        <w:rPr>
          <w:rFonts w:ascii="Roboto Light" w:hAnsi="Roboto Light"/>
          <w:b/>
          <w:bCs/>
        </w:rPr>
        <w:t>incontri educativi, dialoghi con esperti, performance teatrali e interventi divulgativi</w:t>
      </w:r>
      <w:r w:rsidRPr="00D47DBF">
        <w:rPr>
          <w:rFonts w:ascii="Roboto Light" w:hAnsi="Roboto Light"/>
        </w:rPr>
        <w:t xml:space="preserve">. Ogni appuntamento ha affrontato un aspetto particolare del tema della parità, dalle narrazioni storiche al linguaggio, dall’educazione affettiva alle rappresentazioni mediatiche, dalle questioni sociali alle prospettive di leadership femminile. Il </w:t>
      </w:r>
      <w:r w:rsidRPr="002B474D">
        <w:rPr>
          <w:rFonts w:ascii="Roboto Light" w:hAnsi="Roboto Light"/>
          <w:b/>
          <w:bCs/>
        </w:rPr>
        <w:t>coinvolgimento di attori, ricercatori, psicologi, formatori, giornalisti e professionisti provenienti da discipline diverse</w:t>
      </w:r>
      <w:r w:rsidRPr="00D47DBF">
        <w:rPr>
          <w:rFonts w:ascii="Roboto Light" w:hAnsi="Roboto Light"/>
        </w:rPr>
        <w:t xml:space="preserve"> ha contribuito a creare una cornice culturale rigorosa e al tempo stesso inclusiva, in cui ogni partecipante ha potuto trovare spunti, strumenti e riflessioni utili alla propria esperienza personale e professionale.</w:t>
      </w:r>
      <w:r>
        <w:rPr>
          <w:rFonts w:ascii="Roboto Light" w:hAnsi="Roboto Light"/>
        </w:rPr>
        <w:t xml:space="preserve"> </w:t>
      </w:r>
      <w:r w:rsidRPr="007218DA">
        <w:rPr>
          <w:rFonts w:ascii="Roboto Light" w:hAnsi="Roboto Light"/>
          <w:b/>
          <w:bCs/>
        </w:rPr>
        <w:t xml:space="preserve">Azzurra </w:t>
      </w:r>
      <w:r>
        <w:rPr>
          <w:rFonts w:ascii="Roboto Light" w:hAnsi="Roboto Light"/>
          <w:b/>
          <w:bCs/>
        </w:rPr>
        <w:t>Rinaldi</w:t>
      </w:r>
      <w:r>
        <w:rPr>
          <w:rFonts w:ascii="Roboto Light" w:hAnsi="Roboto Light"/>
        </w:rPr>
        <w:t xml:space="preserve"> e </w:t>
      </w:r>
      <w:r w:rsidRPr="007218DA">
        <w:rPr>
          <w:rFonts w:ascii="Roboto Light" w:hAnsi="Roboto Light"/>
          <w:b/>
          <w:bCs/>
        </w:rPr>
        <w:t>Antonella Questa</w:t>
      </w:r>
      <w:r>
        <w:rPr>
          <w:rFonts w:ascii="Roboto Light" w:hAnsi="Roboto Light"/>
        </w:rPr>
        <w:t xml:space="preserve"> le prime due professioniste, l’una economista femmin</w:t>
      </w:r>
      <w:r>
        <w:rPr>
          <w:rFonts w:ascii="Roboto Light" w:hAnsi="Roboto Light"/>
        </w:rPr>
        <w:t>i</w:t>
      </w:r>
      <w:r>
        <w:rPr>
          <w:rFonts w:ascii="Roboto Light" w:hAnsi="Roboto Light"/>
        </w:rPr>
        <w:t>sta</w:t>
      </w:r>
      <w:r w:rsidR="00403C2E">
        <w:rPr>
          <w:rFonts w:ascii="Roboto Light" w:hAnsi="Roboto Light"/>
        </w:rPr>
        <w:t xml:space="preserve">, </w:t>
      </w:r>
      <w:r w:rsidR="00403C2E">
        <w:rPr>
          <w:rFonts w:ascii="Roboto Light" w:hAnsi="Roboto Light"/>
        </w:rPr>
        <w:t>attivista</w:t>
      </w:r>
      <w:r>
        <w:rPr>
          <w:rFonts w:ascii="Roboto Light" w:hAnsi="Roboto Light"/>
        </w:rPr>
        <w:t xml:space="preserve"> e docente universitaria, l’altra attrice, hanno aperto per la Fondazione la Rassegna con </w:t>
      </w:r>
      <w:r w:rsidRPr="007218DA">
        <w:rPr>
          <w:rFonts w:ascii="Roboto Light" w:hAnsi="Roboto Light"/>
        </w:rPr>
        <w:t>"</w:t>
      </w:r>
      <w:r w:rsidRPr="007218DA">
        <w:rPr>
          <w:rFonts w:ascii="Roboto Light" w:hAnsi="Roboto Light"/>
          <w:b/>
          <w:bCs/>
        </w:rPr>
        <w:t>Piacere, Denaro</w:t>
      </w:r>
      <w:r w:rsidRPr="007218DA">
        <w:rPr>
          <w:rFonts w:ascii="Roboto Light" w:hAnsi="Roboto Light"/>
        </w:rPr>
        <w:t>!"</w:t>
      </w:r>
      <w:r>
        <w:rPr>
          <w:rFonts w:ascii="Roboto Light" w:hAnsi="Roboto Light"/>
        </w:rPr>
        <w:t xml:space="preserve"> presso l’Auditorium del Polo scolastico a Cles</w:t>
      </w:r>
      <w:r w:rsidRPr="007218DA">
        <w:rPr>
          <w:rFonts w:ascii="Roboto Light" w:hAnsi="Roboto Light"/>
        </w:rPr>
        <w:t xml:space="preserve">, una </w:t>
      </w:r>
      <w:r w:rsidRPr="007218DA">
        <w:rPr>
          <w:rFonts w:ascii="Roboto Light" w:hAnsi="Roboto Light"/>
          <w:b/>
          <w:bCs/>
        </w:rPr>
        <w:t>conferenza-spettacolo</w:t>
      </w:r>
      <w:r w:rsidRPr="007218DA">
        <w:rPr>
          <w:rFonts w:ascii="Roboto Light" w:hAnsi="Roboto Light"/>
        </w:rPr>
        <w:t xml:space="preserve"> che </w:t>
      </w:r>
      <w:r>
        <w:rPr>
          <w:rFonts w:ascii="Roboto Light" w:hAnsi="Roboto Light"/>
        </w:rPr>
        <w:t>ha unito</w:t>
      </w:r>
      <w:r w:rsidRPr="007218DA">
        <w:rPr>
          <w:rFonts w:ascii="Roboto Light" w:hAnsi="Roboto Light"/>
        </w:rPr>
        <w:t xml:space="preserve"> teatro ed economia per parlare del </w:t>
      </w:r>
      <w:r w:rsidRPr="00403C2E">
        <w:rPr>
          <w:rFonts w:ascii="Roboto Light" w:hAnsi="Roboto Light"/>
          <w:b/>
          <w:bCs/>
        </w:rPr>
        <w:t>rapporto tra donne e denaro</w:t>
      </w:r>
      <w:r w:rsidRPr="007218DA">
        <w:rPr>
          <w:rFonts w:ascii="Roboto Light" w:hAnsi="Roboto Light"/>
        </w:rPr>
        <w:t xml:space="preserve">, promuovendo la </w:t>
      </w:r>
      <w:r w:rsidRPr="00403C2E">
        <w:rPr>
          <w:rFonts w:ascii="Roboto Light" w:hAnsi="Roboto Light"/>
          <w:b/>
          <w:bCs/>
        </w:rPr>
        <w:t>consapevolezza finanziaria</w:t>
      </w:r>
      <w:r w:rsidRPr="007218DA">
        <w:rPr>
          <w:rFonts w:ascii="Roboto Light" w:hAnsi="Roboto Light"/>
        </w:rPr>
        <w:t>, l'indipendenza e la libertà, spesso attraverso ironia, storie ed esempi pratici.</w:t>
      </w:r>
      <w:r w:rsidRPr="00D47DBF">
        <w:rPr>
          <w:rFonts w:ascii="Roboto Light" w:hAnsi="Roboto Light"/>
        </w:rPr>
        <w:t xml:space="preserve"> </w:t>
      </w:r>
    </w:p>
    <w:p w14:paraId="286FC191" w14:textId="77777777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</w:p>
    <w:p w14:paraId="6261B0C4" w14:textId="0F6E13D8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  <w:r>
        <w:rPr>
          <w:rFonts w:ascii="Roboto Light" w:hAnsi="Roboto Light"/>
        </w:rPr>
        <w:t>La rassegna ha proseguito la sua opera di sensibilizzazione con la prima edizione del format “</w:t>
      </w:r>
      <w:r w:rsidRPr="003767B5">
        <w:rPr>
          <w:rFonts w:ascii="Roboto Light" w:hAnsi="Roboto Light"/>
          <w:b/>
          <w:bCs/>
        </w:rPr>
        <w:t>Donne di Montagna”</w:t>
      </w:r>
      <w:r>
        <w:rPr>
          <w:rFonts w:ascii="Roboto Light" w:hAnsi="Roboto Light"/>
        </w:rPr>
        <w:t xml:space="preserve"> dove, in una location suggestiva come Castel Valer e la collaborazione del </w:t>
      </w:r>
      <w:r w:rsidRPr="003767B5">
        <w:rPr>
          <w:rFonts w:ascii="Roboto Light" w:hAnsi="Roboto Light"/>
          <w:b/>
          <w:bCs/>
        </w:rPr>
        <w:t>Comune di Ville d’</w:t>
      </w:r>
      <w:proofErr w:type="spellStart"/>
      <w:r w:rsidRPr="003767B5">
        <w:rPr>
          <w:rFonts w:ascii="Roboto Light" w:hAnsi="Roboto Light"/>
          <w:b/>
          <w:bCs/>
        </w:rPr>
        <w:t>Anaunia</w:t>
      </w:r>
      <w:proofErr w:type="spellEnd"/>
      <w:r>
        <w:rPr>
          <w:rFonts w:ascii="Roboto Light" w:hAnsi="Roboto Light"/>
        </w:rPr>
        <w:t xml:space="preserve"> e </w:t>
      </w:r>
      <w:r w:rsidRPr="003767B5">
        <w:rPr>
          <w:rFonts w:ascii="Roboto Light" w:hAnsi="Roboto Light"/>
          <w:b/>
          <w:bCs/>
        </w:rPr>
        <w:t>dell’Azienda per il Turismo della Val di Non</w:t>
      </w:r>
      <w:r>
        <w:rPr>
          <w:rFonts w:ascii="Roboto Light" w:hAnsi="Roboto Light"/>
        </w:rPr>
        <w:t xml:space="preserve">, si è svolto un talk intenso e coinvolgente con donne provenienti dalle più svariate esperienze professionali spesso legate al comparto maschile come la più giovane elicotterista italiana </w:t>
      </w:r>
      <w:r w:rsidRPr="003767B5">
        <w:rPr>
          <w:rFonts w:ascii="Roboto Light" w:hAnsi="Roboto Light"/>
          <w:b/>
          <w:bCs/>
        </w:rPr>
        <w:t>Noemi Bertolini</w:t>
      </w:r>
      <w:r>
        <w:rPr>
          <w:rFonts w:ascii="Roboto Light" w:hAnsi="Roboto Light"/>
        </w:rPr>
        <w:t>. Con il progetto “</w:t>
      </w:r>
      <w:proofErr w:type="spellStart"/>
      <w:r w:rsidRPr="007218DA">
        <w:rPr>
          <w:rFonts w:ascii="Roboto Light" w:hAnsi="Roboto Light"/>
          <w:b/>
          <w:bCs/>
        </w:rPr>
        <w:t>Where</w:t>
      </w:r>
      <w:proofErr w:type="spellEnd"/>
      <w:r w:rsidRPr="007218DA">
        <w:rPr>
          <w:rFonts w:ascii="Roboto Light" w:hAnsi="Roboto Light"/>
          <w:b/>
          <w:bCs/>
        </w:rPr>
        <w:t xml:space="preserve"> are women in the </w:t>
      </w:r>
      <w:proofErr w:type="spellStart"/>
      <w:r w:rsidRPr="007218DA">
        <w:rPr>
          <w:rFonts w:ascii="Roboto Light" w:hAnsi="Roboto Light"/>
          <w:b/>
          <w:bCs/>
        </w:rPr>
        <w:t>Alps</w:t>
      </w:r>
      <w:proofErr w:type="spellEnd"/>
      <w:r>
        <w:rPr>
          <w:rFonts w:ascii="Roboto Light" w:hAnsi="Roboto Light"/>
        </w:rPr>
        <w:t>” e la proiezione del film “</w:t>
      </w:r>
      <w:r w:rsidRPr="007218DA">
        <w:rPr>
          <w:rFonts w:ascii="Roboto Light" w:hAnsi="Roboto Light"/>
          <w:b/>
          <w:bCs/>
        </w:rPr>
        <w:t>Vermiglio</w:t>
      </w:r>
      <w:r>
        <w:rPr>
          <w:rFonts w:ascii="Roboto Light" w:hAnsi="Roboto Light"/>
        </w:rPr>
        <w:t xml:space="preserve">” introdotto da un motivante talk con le attrici protagoniste del film </w:t>
      </w:r>
      <w:r w:rsidRPr="003767B5">
        <w:rPr>
          <w:rFonts w:ascii="Roboto Light" w:hAnsi="Roboto Light"/>
          <w:b/>
          <w:bCs/>
        </w:rPr>
        <w:t xml:space="preserve">Martina </w:t>
      </w:r>
      <w:proofErr w:type="spellStart"/>
      <w:r w:rsidRPr="003767B5">
        <w:rPr>
          <w:rFonts w:ascii="Roboto Light" w:hAnsi="Roboto Light"/>
          <w:b/>
          <w:bCs/>
        </w:rPr>
        <w:t>Scrinzi</w:t>
      </w:r>
      <w:proofErr w:type="spellEnd"/>
      <w:r w:rsidR="00403C2E">
        <w:rPr>
          <w:rFonts w:ascii="Roboto Light" w:hAnsi="Roboto Light"/>
        </w:rPr>
        <w:t xml:space="preserve">, </w:t>
      </w:r>
      <w:r w:rsidRPr="003767B5">
        <w:rPr>
          <w:rFonts w:ascii="Roboto Light" w:hAnsi="Roboto Light"/>
          <w:b/>
          <w:bCs/>
        </w:rPr>
        <w:t>Rachele</w:t>
      </w:r>
      <w:r>
        <w:rPr>
          <w:rFonts w:ascii="Roboto Light" w:hAnsi="Roboto Light"/>
        </w:rPr>
        <w:t xml:space="preserve"> </w:t>
      </w:r>
      <w:r w:rsidRPr="003767B5">
        <w:rPr>
          <w:rFonts w:ascii="Roboto Light" w:hAnsi="Roboto Light"/>
          <w:b/>
          <w:bCs/>
        </w:rPr>
        <w:t>Potrich</w:t>
      </w:r>
      <w:r>
        <w:rPr>
          <w:rFonts w:ascii="Roboto Light" w:hAnsi="Roboto Light"/>
        </w:rPr>
        <w:t xml:space="preserve"> e la Casting Director e </w:t>
      </w:r>
      <w:proofErr w:type="spellStart"/>
      <w:r>
        <w:rPr>
          <w:rFonts w:ascii="Roboto Light" w:hAnsi="Roboto Light"/>
        </w:rPr>
        <w:t>Acting</w:t>
      </w:r>
      <w:proofErr w:type="spellEnd"/>
      <w:r>
        <w:rPr>
          <w:rFonts w:ascii="Roboto Light" w:hAnsi="Roboto Light"/>
        </w:rPr>
        <w:t xml:space="preserve"> Coach </w:t>
      </w:r>
      <w:r w:rsidRPr="003767B5">
        <w:rPr>
          <w:rFonts w:ascii="Roboto Light" w:hAnsi="Roboto Light"/>
          <w:b/>
          <w:bCs/>
        </w:rPr>
        <w:t>Stefania Rodà</w:t>
      </w:r>
      <w:r>
        <w:rPr>
          <w:rFonts w:ascii="Roboto Light" w:hAnsi="Roboto Light"/>
        </w:rPr>
        <w:t xml:space="preserve">, “Achillea” è entrata nelle scuole coinvolgendo vari istituti scolastici del territorio </w:t>
      </w:r>
      <w:r w:rsidRPr="00403C2E">
        <w:rPr>
          <w:rFonts w:ascii="Roboto Light" w:hAnsi="Roboto Light"/>
          <w:b/>
          <w:bCs/>
        </w:rPr>
        <w:t>interessando un ampio</w:t>
      </w:r>
      <w:r>
        <w:rPr>
          <w:rFonts w:ascii="Roboto Light" w:hAnsi="Roboto Light"/>
        </w:rPr>
        <w:t xml:space="preserve"> </w:t>
      </w:r>
      <w:r w:rsidRPr="002665F9">
        <w:rPr>
          <w:rFonts w:ascii="Roboto Light" w:hAnsi="Roboto Light"/>
          <w:b/>
          <w:bCs/>
        </w:rPr>
        <w:t>target dai 9 ai 19 anni</w:t>
      </w:r>
      <w:r>
        <w:rPr>
          <w:rFonts w:ascii="Roboto Light" w:hAnsi="Roboto Light"/>
        </w:rPr>
        <w:t>.</w:t>
      </w:r>
    </w:p>
    <w:p w14:paraId="58C727EB" w14:textId="283FDFBC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  <w:r>
        <w:rPr>
          <w:rFonts w:ascii="Roboto Light" w:hAnsi="Roboto Light"/>
        </w:rPr>
        <w:lastRenderedPageBreak/>
        <w:t xml:space="preserve">Nel solco della </w:t>
      </w:r>
      <w:r w:rsidRPr="002665F9">
        <w:rPr>
          <w:rFonts w:ascii="Roboto Light" w:hAnsi="Roboto Light"/>
          <w:b/>
          <w:bCs/>
        </w:rPr>
        <w:t xml:space="preserve">collaborazione e </w:t>
      </w:r>
      <w:proofErr w:type="spellStart"/>
      <w:r w:rsidRPr="002665F9">
        <w:rPr>
          <w:rFonts w:ascii="Roboto Light" w:hAnsi="Roboto Light"/>
          <w:b/>
          <w:bCs/>
        </w:rPr>
        <w:t>sovraccomunalità</w:t>
      </w:r>
      <w:proofErr w:type="spellEnd"/>
      <w:r>
        <w:rPr>
          <w:rFonts w:ascii="Roboto Light" w:hAnsi="Roboto Light"/>
        </w:rPr>
        <w:t xml:space="preserve"> per i progetti della Fondazione Cassa Rurale Val di Non - principi fondamentali stabiliti dalla </w:t>
      </w:r>
      <w:r w:rsidRPr="002665F9">
        <w:rPr>
          <w:rFonts w:ascii="Roboto Light" w:hAnsi="Roboto Light"/>
          <w:b/>
          <w:bCs/>
        </w:rPr>
        <w:t>realtà madre la Cassa Rurale Val di Non – Rotaliana e Giovo</w:t>
      </w:r>
      <w:r>
        <w:rPr>
          <w:rFonts w:ascii="Roboto Light" w:hAnsi="Roboto Light"/>
          <w:b/>
          <w:bCs/>
        </w:rPr>
        <w:t xml:space="preserve"> </w:t>
      </w:r>
      <w:r w:rsidRPr="002665F9">
        <w:rPr>
          <w:rFonts w:ascii="Roboto Light" w:hAnsi="Roboto Light"/>
        </w:rPr>
        <w:t>che</w:t>
      </w:r>
      <w:r>
        <w:rPr>
          <w:rFonts w:ascii="Roboto Light" w:hAnsi="Roboto Light"/>
        </w:rPr>
        <w:t xml:space="preserve"> dopo averla fondata nel 2018</w:t>
      </w:r>
      <w:r w:rsidRPr="002665F9">
        <w:rPr>
          <w:rFonts w:ascii="Roboto Light" w:hAnsi="Roboto Light"/>
        </w:rPr>
        <w:t xml:space="preserve"> ne ha ampliato i confini</w:t>
      </w:r>
      <w:r>
        <w:rPr>
          <w:rFonts w:ascii="Roboto Light" w:hAnsi="Roboto Light"/>
        </w:rPr>
        <w:t xml:space="preserve"> e l’ambito di competenza alla </w:t>
      </w:r>
      <w:r w:rsidRPr="002B474D">
        <w:rPr>
          <w:rFonts w:ascii="Roboto Light" w:hAnsi="Roboto Light"/>
          <w:b/>
          <w:bCs/>
        </w:rPr>
        <w:t>Piana Rotaliana e Valle di Cembra</w:t>
      </w:r>
      <w:r>
        <w:rPr>
          <w:rFonts w:ascii="Roboto Light" w:hAnsi="Roboto Light"/>
        </w:rPr>
        <w:t xml:space="preserve"> nell’aprile di quest’anno -  Achillea ha preso le forme di una mostra fotografica intitolata “</w:t>
      </w:r>
      <w:proofErr w:type="spellStart"/>
      <w:r w:rsidRPr="002665F9">
        <w:rPr>
          <w:rFonts w:ascii="Roboto Light" w:hAnsi="Roboto Light"/>
          <w:b/>
          <w:bCs/>
        </w:rPr>
        <w:t>Don’t</w:t>
      </w:r>
      <w:proofErr w:type="spellEnd"/>
      <w:r w:rsidRPr="002665F9">
        <w:rPr>
          <w:rFonts w:ascii="Roboto Light" w:hAnsi="Roboto Light"/>
          <w:b/>
          <w:bCs/>
        </w:rPr>
        <w:t xml:space="preserve"> break </w:t>
      </w:r>
      <w:proofErr w:type="spellStart"/>
      <w:r w:rsidRPr="002665F9">
        <w:rPr>
          <w:rFonts w:ascii="Roboto Light" w:hAnsi="Roboto Light"/>
          <w:b/>
          <w:bCs/>
        </w:rPr>
        <w:t>my</w:t>
      </w:r>
      <w:proofErr w:type="spellEnd"/>
      <w:r w:rsidRPr="002665F9">
        <w:rPr>
          <w:rFonts w:ascii="Roboto Light" w:hAnsi="Roboto Light"/>
          <w:b/>
          <w:bCs/>
        </w:rPr>
        <w:t xml:space="preserve"> </w:t>
      </w:r>
      <w:proofErr w:type="spellStart"/>
      <w:r w:rsidRPr="002665F9">
        <w:rPr>
          <w:rFonts w:ascii="Roboto Light" w:hAnsi="Roboto Light"/>
          <w:b/>
          <w:bCs/>
        </w:rPr>
        <w:t>heart</w:t>
      </w:r>
      <w:proofErr w:type="spellEnd"/>
      <w:r>
        <w:rPr>
          <w:rFonts w:ascii="Roboto Light" w:hAnsi="Roboto Light"/>
        </w:rPr>
        <w:t xml:space="preserve">” ideata e curata, nonché ospitata, dal </w:t>
      </w:r>
      <w:r w:rsidRPr="003767B5">
        <w:rPr>
          <w:rFonts w:ascii="Roboto Light" w:hAnsi="Roboto Light"/>
          <w:b/>
          <w:bCs/>
        </w:rPr>
        <w:t>Comune di Predaia</w:t>
      </w:r>
      <w:r>
        <w:rPr>
          <w:rFonts w:ascii="Roboto Light" w:hAnsi="Roboto Light"/>
        </w:rPr>
        <w:t xml:space="preserve"> presso la storica location Casa da Marta a Coredo con la collaborazione della professionista </w:t>
      </w:r>
      <w:r w:rsidRPr="003767B5">
        <w:rPr>
          <w:rFonts w:ascii="Roboto Light" w:hAnsi="Roboto Light"/>
          <w:b/>
          <w:bCs/>
        </w:rPr>
        <w:t>Romina Zanon</w:t>
      </w:r>
      <w:r>
        <w:rPr>
          <w:rFonts w:ascii="Roboto Light" w:hAnsi="Roboto Light"/>
        </w:rPr>
        <w:t>. Dopo la Seconda edizione di “Donne di Montagna” presso Verla di Giovo, la Rassegna è proseguita con una mostra itinerante intitolata “</w:t>
      </w:r>
      <w:r w:rsidRPr="00F83CDF">
        <w:rPr>
          <w:rFonts w:ascii="Roboto Light" w:hAnsi="Roboto Light"/>
          <w:b/>
          <w:bCs/>
        </w:rPr>
        <w:t>Pioniere. Le donne che hanno fatto l’Europa</w:t>
      </w:r>
      <w:r>
        <w:rPr>
          <w:rFonts w:ascii="Roboto Light" w:hAnsi="Roboto Light"/>
        </w:rPr>
        <w:t xml:space="preserve">” presso la Biblioteca Intercomunale di </w:t>
      </w:r>
      <w:r w:rsidRPr="00430164">
        <w:rPr>
          <w:rFonts w:ascii="Roboto Light" w:hAnsi="Roboto Light"/>
          <w:b/>
          <w:bCs/>
        </w:rPr>
        <w:t>Mezzolombardo</w:t>
      </w:r>
      <w:r>
        <w:rPr>
          <w:rFonts w:ascii="Roboto Light" w:hAnsi="Roboto Light"/>
        </w:rPr>
        <w:t xml:space="preserve"> e laboratori didattico esperienziali presso l’Istituto Martino Martini e le Scuole Secondarie di Primo Grado del territorio sostenuti anche dall’Amministrazione comunale. Una proposta, quest’ultima, che ha coinvolto la collaborazione del </w:t>
      </w:r>
      <w:r w:rsidRPr="00430164">
        <w:rPr>
          <w:rFonts w:ascii="Roboto Light" w:hAnsi="Roboto Light"/>
          <w:b/>
          <w:bCs/>
        </w:rPr>
        <w:t>Centro per la Cooperazione Internazionale</w:t>
      </w:r>
      <w:r>
        <w:rPr>
          <w:rFonts w:ascii="Roboto Light" w:hAnsi="Roboto Light"/>
        </w:rPr>
        <w:t xml:space="preserve">. Il filosofo femminista e autore di libri </w:t>
      </w:r>
      <w:r w:rsidRPr="00F83CDF">
        <w:rPr>
          <w:rFonts w:ascii="Roboto Light" w:hAnsi="Roboto Light"/>
          <w:b/>
          <w:bCs/>
        </w:rPr>
        <w:t>Lorenzo Gasparrini</w:t>
      </w:r>
      <w:r>
        <w:rPr>
          <w:rFonts w:ascii="Roboto Light" w:hAnsi="Roboto Light"/>
        </w:rPr>
        <w:t xml:space="preserve"> ha chiuso per Fondazione la rassegna a Cles sempre nella </w:t>
      </w:r>
      <w:r w:rsidRPr="00430164">
        <w:rPr>
          <w:rFonts w:ascii="Roboto Light" w:hAnsi="Roboto Light"/>
          <w:b/>
          <w:bCs/>
        </w:rPr>
        <w:t>doppia formula “Scuola-Comunità”</w:t>
      </w:r>
      <w:r>
        <w:rPr>
          <w:rFonts w:ascii="Roboto Light" w:hAnsi="Roboto Light"/>
        </w:rPr>
        <w:t xml:space="preserve"> con due eventi indirizzati sia agli studenti che alla comunità locale, valligiana e trentina raccogliendo una forte partecipazione del pubblico scolastico con circa 70 domande scritte su un foglietto consegnato a inizio intervento </w:t>
      </w:r>
      <w:r>
        <w:rPr>
          <w:rFonts w:ascii="Roboto Light" w:hAnsi="Roboto Light"/>
        </w:rPr>
        <w:t xml:space="preserve">(in fase di accreditamento) </w:t>
      </w:r>
      <w:r>
        <w:rPr>
          <w:rFonts w:ascii="Roboto Light" w:hAnsi="Roboto Light"/>
        </w:rPr>
        <w:t>a testimonianza dunque dell’interesse</w:t>
      </w:r>
      <w:r>
        <w:rPr>
          <w:rFonts w:ascii="Roboto Light" w:hAnsi="Roboto Light"/>
        </w:rPr>
        <w:t xml:space="preserve">, </w:t>
      </w:r>
      <w:r>
        <w:rPr>
          <w:rFonts w:ascii="Roboto Light" w:hAnsi="Roboto Light"/>
        </w:rPr>
        <w:t xml:space="preserve">coinvolgimento </w:t>
      </w:r>
      <w:r>
        <w:rPr>
          <w:rFonts w:ascii="Roboto Light" w:hAnsi="Roboto Light"/>
        </w:rPr>
        <w:t xml:space="preserve">e urgenza </w:t>
      </w:r>
      <w:r>
        <w:rPr>
          <w:rFonts w:ascii="Roboto Light" w:hAnsi="Roboto Light"/>
        </w:rPr>
        <w:t xml:space="preserve">dimostrati dagli studenti per la </w:t>
      </w:r>
      <w:r w:rsidR="00430164">
        <w:rPr>
          <w:rFonts w:ascii="Roboto Light" w:hAnsi="Roboto Light"/>
        </w:rPr>
        <w:t xml:space="preserve">tematica </w:t>
      </w:r>
      <w:r>
        <w:rPr>
          <w:rFonts w:ascii="Roboto Light" w:hAnsi="Roboto Light"/>
        </w:rPr>
        <w:t>scelta e proposta della Fondazione.</w:t>
      </w:r>
    </w:p>
    <w:p w14:paraId="6B533E9B" w14:textId="77777777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</w:p>
    <w:p w14:paraId="7395B126" w14:textId="31080976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  <w:r w:rsidRPr="00D47DBF">
        <w:rPr>
          <w:rFonts w:ascii="Roboto Light" w:hAnsi="Roboto Light"/>
          <w:highlight w:val="yellow"/>
        </w:rPr>
        <w:t>“</w:t>
      </w:r>
      <w:r w:rsidRPr="00D47DBF">
        <w:rPr>
          <w:rFonts w:ascii="Roboto Light" w:hAnsi="Roboto Light"/>
          <w:i/>
          <w:iCs/>
          <w:highlight w:val="yellow"/>
        </w:rPr>
        <w:t>Achillea. Coltivare parità</w:t>
      </w:r>
      <w:r w:rsidRPr="006013A2">
        <w:rPr>
          <w:rFonts w:ascii="Roboto Light" w:hAnsi="Roboto Light"/>
          <w:highlight w:val="yellow"/>
        </w:rPr>
        <w:t xml:space="preserve"> </w:t>
      </w:r>
      <w:r w:rsidRPr="00D47DBF">
        <w:rPr>
          <w:rFonts w:ascii="Roboto Light" w:hAnsi="Roboto Light"/>
          <w:highlight w:val="yellow"/>
        </w:rPr>
        <w:t xml:space="preserve">dimostra come il territorio </w:t>
      </w:r>
      <w:r w:rsidRPr="006013A2">
        <w:rPr>
          <w:rFonts w:ascii="Roboto Light" w:hAnsi="Roboto Light"/>
          <w:highlight w:val="yellow"/>
        </w:rPr>
        <w:t xml:space="preserve">e il comparto scolastico </w:t>
      </w:r>
      <w:r w:rsidRPr="00D47DBF">
        <w:rPr>
          <w:rFonts w:ascii="Roboto Light" w:hAnsi="Roboto Light"/>
          <w:highlight w:val="yellow"/>
        </w:rPr>
        <w:t>sia pronto a confrontarsi con temi complessi e profondi, e quanto il mondo scolastico risponda positivamente a proposte culturali capaci di generare pensiero e dialogo. Testimonia anche la presenza di una comunità ricca di energie sociali, di competenze e di sensibilità che, se messe in rete, sono in grado di dare vita a percorsi significativi e generativi</w:t>
      </w:r>
      <w:r w:rsidRPr="006013A2">
        <w:rPr>
          <w:rFonts w:ascii="Roboto Light" w:hAnsi="Roboto Light"/>
          <w:highlight w:val="yellow"/>
        </w:rPr>
        <w:t xml:space="preserve">” afferma il </w:t>
      </w:r>
      <w:r w:rsidRPr="006013A2">
        <w:rPr>
          <w:rFonts w:ascii="Roboto Light" w:hAnsi="Roboto Light"/>
          <w:b/>
          <w:bCs/>
          <w:highlight w:val="yellow"/>
        </w:rPr>
        <w:t>Presidente della Cassa Rurale Val di Non</w:t>
      </w:r>
      <w:r w:rsidR="00F1429D">
        <w:rPr>
          <w:rFonts w:ascii="Roboto Light" w:hAnsi="Roboto Light"/>
          <w:b/>
          <w:bCs/>
          <w:highlight w:val="yellow"/>
        </w:rPr>
        <w:t xml:space="preserve"> - </w:t>
      </w:r>
      <w:r w:rsidRPr="006013A2">
        <w:rPr>
          <w:rFonts w:ascii="Roboto Light" w:hAnsi="Roboto Light"/>
          <w:b/>
          <w:bCs/>
          <w:highlight w:val="yellow"/>
        </w:rPr>
        <w:t>Rotaliana e Giovo Silvio Mucchi</w:t>
      </w:r>
      <w:r w:rsidRPr="006013A2">
        <w:rPr>
          <w:rFonts w:ascii="Roboto Light" w:hAnsi="Roboto Light"/>
          <w:highlight w:val="yellow"/>
        </w:rPr>
        <w:t>.</w:t>
      </w:r>
      <w:r>
        <w:rPr>
          <w:rFonts w:ascii="Roboto Light" w:hAnsi="Roboto Light"/>
        </w:rPr>
        <w:t xml:space="preserve"> </w:t>
      </w:r>
    </w:p>
    <w:p w14:paraId="50B9EDC6" w14:textId="77777777" w:rsidR="002B474D" w:rsidRDefault="002B474D" w:rsidP="002B474D">
      <w:pPr>
        <w:spacing w:line="360" w:lineRule="auto"/>
        <w:jc w:val="both"/>
        <w:rPr>
          <w:rFonts w:ascii="Roboto Light" w:hAnsi="Roboto Light"/>
        </w:rPr>
      </w:pPr>
    </w:p>
    <w:p w14:paraId="07E39F39" w14:textId="1F63ECF5" w:rsidR="002B474D" w:rsidRPr="00D47DBF" w:rsidRDefault="002B474D" w:rsidP="002B474D">
      <w:pPr>
        <w:spacing w:line="360" w:lineRule="auto"/>
        <w:jc w:val="both"/>
        <w:rPr>
          <w:rFonts w:ascii="Roboto Light" w:hAnsi="Roboto Light"/>
        </w:rPr>
      </w:pPr>
      <w:r w:rsidRPr="006013A2">
        <w:rPr>
          <w:rFonts w:ascii="Roboto Light" w:hAnsi="Roboto Light"/>
          <w:highlight w:val="yellow"/>
        </w:rPr>
        <w:t>“</w:t>
      </w:r>
      <w:r w:rsidRPr="00D47DBF">
        <w:rPr>
          <w:rFonts w:ascii="Roboto Light" w:hAnsi="Roboto Light"/>
          <w:highlight w:val="yellow"/>
        </w:rPr>
        <w:t>La Fondazione ha così confermato il proprio ruolo di punto di riferimento nella costruzione di una cultura condivisa, vigile e attenta, capace di incidere concretamente sulla crescita delle nuove generazioni</w:t>
      </w:r>
      <w:r w:rsidRPr="006013A2">
        <w:rPr>
          <w:rFonts w:ascii="Roboto Light" w:hAnsi="Roboto Light"/>
          <w:highlight w:val="yellow"/>
        </w:rPr>
        <w:t xml:space="preserve">” </w:t>
      </w:r>
      <w:r>
        <w:rPr>
          <w:rFonts w:ascii="Roboto Light" w:hAnsi="Roboto Light"/>
          <w:highlight w:val="yellow"/>
        </w:rPr>
        <w:t>rafforza</w:t>
      </w:r>
      <w:r w:rsidRPr="006013A2">
        <w:rPr>
          <w:rFonts w:ascii="Roboto Light" w:hAnsi="Roboto Light"/>
          <w:highlight w:val="yellow"/>
        </w:rPr>
        <w:t xml:space="preserve"> e prosegue il </w:t>
      </w:r>
      <w:r w:rsidRPr="006013A2">
        <w:rPr>
          <w:rFonts w:ascii="Roboto Light" w:hAnsi="Roboto Light"/>
          <w:b/>
          <w:bCs/>
          <w:highlight w:val="yellow"/>
        </w:rPr>
        <w:t xml:space="preserve">Presidente della Fondazione Cassa Rurale Val di Non </w:t>
      </w:r>
      <w:r w:rsidR="00F1429D">
        <w:rPr>
          <w:rFonts w:ascii="Roboto Light" w:hAnsi="Roboto Light"/>
          <w:b/>
          <w:bCs/>
          <w:highlight w:val="yellow"/>
        </w:rPr>
        <w:t xml:space="preserve">- </w:t>
      </w:r>
      <w:r w:rsidRPr="006013A2">
        <w:rPr>
          <w:rFonts w:ascii="Roboto Light" w:hAnsi="Roboto Light"/>
          <w:b/>
          <w:bCs/>
          <w:highlight w:val="yellow"/>
        </w:rPr>
        <w:t>Rotaliana e Giovo Dino Magnani.</w:t>
      </w:r>
    </w:p>
    <w:p w14:paraId="425FFC76" w14:textId="77777777" w:rsidR="002B474D" w:rsidRPr="00D47DBF" w:rsidRDefault="002B474D" w:rsidP="002B474D">
      <w:pPr>
        <w:rPr>
          <w:rFonts w:ascii="Roboto Light" w:hAnsi="Roboto Light"/>
        </w:rPr>
      </w:pPr>
    </w:p>
    <w:p w14:paraId="0464D729" w14:textId="77777777" w:rsidR="0078571B" w:rsidRDefault="0078571B" w:rsidP="0070186D">
      <w:pPr>
        <w:rPr>
          <w:rFonts w:ascii="Roboto" w:hAnsi="Roboto" w:cs="Arial"/>
          <w:sz w:val="22"/>
          <w:szCs w:val="22"/>
          <w:lang w:eastAsia="it-IT"/>
        </w:rPr>
      </w:pPr>
    </w:p>
    <w:p w14:paraId="09984FF5" w14:textId="77777777" w:rsidR="0078571B" w:rsidRDefault="0078571B" w:rsidP="0070186D">
      <w:pPr>
        <w:rPr>
          <w:rFonts w:ascii="Roboto" w:hAnsi="Roboto" w:cs="Arial"/>
          <w:sz w:val="22"/>
          <w:szCs w:val="22"/>
          <w:lang w:eastAsia="it-IT"/>
        </w:rPr>
      </w:pPr>
    </w:p>
    <w:p w14:paraId="3D7EE47F" w14:textId="77777777" w:rsidR="0078571B" w:rsidRPr="00A6159F" w:rsidRDefault="0078571B" w:rsidP="0070186D">
      <w:pPr>
        <w:rPr>
          <w:rFonts w:ascii="Roboto" w:hAnsi="Roboto" w:cs="Arial"/>
          <w:sz w:val="22"/>
          <w:szCs w:val="22"/>
          <w:lang w:eastAsia="it-IT"/>
        </w:rPr>
      </w:pPr>
    </w:p>
    <w:sectPr w:rsidR="0078571B" w:rsidRPr="00A6159F" w:rsidSect="00892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3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F192" w14:textId="77777777" w:rsidR="008076DC" w:rsidRDefault="008076DC" w:rsidP="0094000F">
      <w:r>
        <w:separator/>
      </w:r>
    </w:p>
  </w:endnote>
  <w:endnote w:type="continuationSeparator" w:id="0">
    <w:p w14:paraId="130B640C" w14:textId="77777777" w:rsidR="008076DC" w:rsidRDefault="008076DC" w:rsidP="009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31FD" w14:textId="77777777" w:rsidR="0078571B" w:rsidRDefault="007857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B17D" w14:textId="462CF018" w:rsidR="00892F21" w:rsidRDefault="00892F21">
    <w:pPr>
      <w:pStyle w:val="Pidipagina"/>
    </w:pPr>
    <w:r>
      <w:rPr>
        <w:noProof/>
      </w:rPr>
      <w:drawing>
        <wp:inline distT="0" distB="0" distL="0" distR="0" wp14:anchorId="45039778" wp14:editId="07AE8A56">
          <wp:extent cx="6108700" cy="787400"/>
          <wp:effectExtent l="0" t="0" r="0" b="0"/>
          <wp:docPr id="127453970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539705" name="Immagine 1274539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E553" w14:textId="77777777" w:rsidR="0078571B" w:rsidRDefault="007857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DAD4" w14:textId="77777777" w:rsidR="008076DC" w:rsidRDefault="008076DC" w:rsidP="0094000F">
      <w:r>
        <w:separator/>
      </w:r>
    </w:p>
  </w:footnote>
  <w:footnote w:type="continuationSeparator" w:id="0">
    <w:p w14:paraId="33810175" w14:textId="77777777" w:rsidR="008076DC" w:rsidRDefault="008076DC" w:rsidP="0094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1B2D" w14:textId="77777777" w:rsidR="0078571B" w:rsidRDefault="007857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E01C" w14:textId="74171680" w:rsidR="000A4DAF" w:rsidRDefault="0078571B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 wp14:anchorId="61F54D6E" wp14:editId="1B3E186F">
          <wp:extent cx="2198077" cy="1024045"/>
          <wp:effectExtent l="0" t="0" r="0" b="5080"/>
          <wp:docPr id="12866908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690860" name="Immagine 12866908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946" cy="1055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5974" w14:textId="77777777" w:rsidR="0078571B" w:rsidRDefault="007857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F07"/>
    <w:multiLevelType w:val="multilevel"/>
    <w:tmpl w:val="934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469D5"/>
    <w:multiLevelType w:val="multilevel"/>
    <w:tmpl w:val="570E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E4170"/>
    <w:multiLevelType w:val="hybridMultilevel"/>
    <w:tmpl w:val="8DAA3CFC"/>
    <w:lvl w:ilvl="0" w:tplc="011836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82523"/>
    <w:multiLevelType w:val="multilevel"/>
    <w:tmpl w:val="570E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0892"/>
    <w:multiLevelType w:val="hybridMultilevel"/>
    <w:tmpl w:val="16C6EC4E"/>
    <w:lvl w:ilvl="0" w:tplc="F9164E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53E5"/>
    <w:multiLevelType w:val="multilevel"/>
    <w:tmpl w:val="934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A00B9"/>
    <w:multiLevelType w:val="hybridMultilevel"/>
    <w:tmpl w:val="C2BC5962"/>
    <w:lvl w:ilvl="0" w:tplc="0410000F">
      <w:start w:val="1"/>
      <w:numFmt w:val="decimal"/>
      <w:lvlText w:val="%1."/>
      <w:lvlJc w:val="left"/>
      <w:pPr>
        <w:ind w:left="850" w:hanging="360"/>
      </w:p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76724200"/>
    <w:multiLevelType w:val="hybridMultilevel"/>
    <w:tmpl w:val="ED4645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64215">
    <w:abstractNumId w:val="6"/>
  </w:num>
  <w:num w:numId="2" w16cid:durableId="1304773786">
    <w:abstractNumId w:val="2"/>
  </w:num>
  <w:num w:numId="3" w16cid:durableId="1046640572">
    <w:abstractNumId w:val="7"/>
  </w:num>
  <w:num w:numId="4" w16cid:durableId="1939681177">
    <w:abstractNumId w:val="4"/>
  </w:num>
  <w:num w:numId="5" w16cid:durableId="96557580">
    <w:abstractNumId w:val="5"/>
  </w:num>
  <w:num w:numId="6" w16cid:durableId="1759014823">
    <w:abstractNumId w:val="3"/>
  </w:num>
  <w:num w:numId="7" w16cid:durableId="549338723">
    <w:abstractNumId w:val="1"/>
  </w:num>
  <w:num w:numId="8" w16cid:durableId="54784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0F"/>
    <w:rsid w:val="000A4DAF"/>
    <w:rsid w:val="0011320B"/>
    <w:rsid w:val="00166582"/>
    <w:rsid w:val="0016663E"/>
    <w:rsid w:val="001C5D6A"/>
    <w:rsid w:val="001E32A2"/>
    <w:rsid w:val="001E6457"/>
    <w:rsid w:val="00245A2A"/>
    <w:rsid w:val="0026340C"/>
    <w:rsid w:val="00296A0E"/>
    <w:rsid w:val="002B474D"/>
    <w:rsid w:val="00322100"/>
    <w:rsid w:val="003C58E9"/>
    <w:rsid w:val="003E3CD0"/>
    <w:rsid w:val="003F55C1"/>
    <w:rsid w:val="00403C2E"/>
    <w:rsid w:val="00430164"/>
    <w:rsid w:val="004437CD"/>
    <w:rsid w:val="00511AC2"/>
    <w:rsid w:val="00520D67"/>
    <w:rsid w:val="005C0482"/>
    <w:rsid w:val="005F3959"/>
    <w:rsid w:val="0068624A"/>
    <w:rsid w:val="0070186D"/>
    <w:rsid w:val="0078571B"/>
    <w:rsid w:val="007B0184"/>
    <w:rsid w:val="008076DC"/>
    <w:rsid w:val="00812C52"/>
    <w:rsid w:val="00815B2D"/>
    <w:rsid w:val="008311F1"/>
    <w:rsid w:val="00841913"/>
    <w:rsid w:val="00865A06"/>
    <w:rsid w:val="00892F21"/>
    <w:rsid w:val="008F4155"/>
    <w:rsid w:val="009145E6"/>
    <w:rsid w:val="0094000F"/>
    <w:rsid w:val="0094238F"/>
    <w:rsid w:val="009607EA"/>
    <w:rsid w:val="0097073E"/>
    <w:rsid w:val="009D0309"/>
    <w:rsid w:val="009F1F4E"/>
    <w:rsid w:val="00A6159F"/>
    <w:rsid w:val="00A73ED6"/>
    <w:rsid w:val="00A84733"/>
    <w:rsid w:val="00B977AD"/>
    <w:rsid w:val="00C20F4D"/>
    <w:rsid w:val="00C31D58"/>
    <w:rsid w:val="00C512C7"/>
    <w:rsid w:val="00C64E15"/>
    <w:rsid w:val="00CA30F9"/>
    <w:rsid w:val="00CB7F2C"/>
    <w:rsid w:val="00CF67B5"/>
    <w:rsid w:val="00E15308"/>
    <w:rsid w:val="00E224DD"/>
    <w:rsid w:val="00ED6B2A"/>
    <w:rsid w:val="00F01E92"/>
    <w:rsid w:val="00F12218"/>
    <w:rsid w:val="00F1429D"/>
    <w:rsid w:val="00F310F6"/>
    <w:rsid w:val="00F52D2A"/>
    <w:rsid w:val="00FB0B6C"/>
    <w:rsid w:val="00FC3784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D31E"/>
  <w15:chartTrackingRefBased/>
  <w15:docId w15:val="{0B92DFE0-AEBA-A645-B9A2-8643EFDC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00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00F"/>
  </w:style>
  <w:style w:type="paragraph" w:styleId="Pidipagina">
    <w:name w:val="footer"/>
    <w:basedOn w:val="Normale"/>
    <w:link w:val="PidipaginaCarattere"/>
    <w:uiPriority w:val="99"/>
    <w:unhideWhenUsed/>
    <w:rsid w:val="009400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00F"/>
  </w:style>
  <w:style w:type="character" w:styleId="Collegamentoipertestuale">
    <w:name w:val="Hyperlink"/>
    <w:basedOn w:val="Carpredefinitoparagrafo"/>
    <w:uiPriority w:val="99"/>
    <w:unhideWhenUsed/>
    <w:rsid w:val="0016658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7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473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A4DAF"/>
    <w:rPr>
      <w:color w:val="605E5C"/>
      <w:shd w:val="clear" w:color="auto" w:fill="E1DFDD"/>
    </w:rPr>
  </w:style>
  <w:style w:type="character" w:customStyle="1" w:styleId="spelle">
    <w:name w:val="spelle"/>
    <w:basedOn w:val="Carpredefinitoparagrafo"/>
    <w:rsid w:val="003F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A738-2FE4-462F-8185-A73C5A20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Inama</dc:creator>
  <cp:keywords/>
  <dc:description/>
  <cp:lastModifiedBy>Fondazione Cassa Rurale Val di Non</cp:lastModifiedBy>
  <cp:revision>5</cp:revision>
  <cp:lastPrinted>2025-12-11T10:11:00Z</cp:lastPrinted>
  <dcterms:created xsi:type="dcterms:W3CDTF">2025-12-11T08:50:00Z</dcterms:created>
  <dcterms:modified xsi:type="dcterms:W3CDTF">2025-12-11T10:40:00Z</dcterms:modified>
</cp:coreProperties>
</file>